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93AF99">
      <w:pPr>
        <w:spacing w:before="240" w:beforeLines="100" w:after="240" w:afterLines="100"/>
        <w:jc w:val="center"/>
        <w:rPr>
          <w:b/>
        </w:rPr>
      </w:pPr>
      <w:r>
        <w:rPr>
          <w:rFonts w:hint="eastAsia"/>
          <w:b/>
          <w:bCs/>
          <w:kern w:val="0"/>
          <w:sz w:val="24"/>
          <w:szCs w:val="20"/>
        </w:rPr>
        <w:t>合力商旅服务平台项目</w:t>
      </w:r>
      <w:r>
        <w:rPr>
          <w:b/>
          <w:bCs/>
          <w:kern w:val="0"/>
          <w:sz w:val="24"/>
          <w:szCs w:val="20"/>
        </w:rPr>
        <w:t>公开竞争性采购公告</w:t>
      </w:r>
    </w:p>
    <w:p w14:paraId="283E7290">
      <w:pPr>
        <w:spacing w:before="240" w:beforeLines="100" w:after="240" w:afterLines="100"/>
        <w:rPr>
          <w:rFonts w:eastAsia="黑体"/>
          <w:sz w:val="24"/>
        </w:rPr>
      </w:pPr>
      <w:r>
        <w:rPr>
          <w:rFonts w:eastAsia="黑体"/>
          <w:sz w:val="24"/>
        </w:rPr>
        <w:t>1. 采购条件</w:t>
      </w:r>
    </w:p>
    <w:p w14:paraId="23585764">
      <w:pPr>
        <w:spacing w:line="460" w:lineRule="exact"/>
        <w:ind w:firstLine="437"/>
        <w:rPr>
          <w:rFonts w:hint="eastAsia"/>
        </w:rPr>
      </w:pPr>
      <w:r>
        <w:rPr>
          <w:bCs/>
          <w:snapToGrid w:val="0"/>
          <w:kern w:val="0"/>
          <w:szCs w:val="21"/>
        </w:rPr>
        <w:t>1.1 项目名称：</w:t>
      </w:r>
      <w:r>
        <w:rPr>
          <w:rFonts w:hint="eastAsia"/>
          <w:bCs/>
          <w:snapToGrid w:val="0"/>
          <w:kern w:val="0"/>
          <w:szCs w:val="21"/>
        </w:rPr>
        <w:t>合力商旅服务平台项目</w:t>
      </w:r>
    </w:p>
    <w:p w14:paraId="5266B765">
      <w:pPr>
        <w:spacing w:line="460" w:lineRule="exact"/>
        <w:ind w:firstLine="437"/>
        <w:rPr>
          <w:rFonts w:hint="eastAsia"/>
        </w:rPr>
      </w:pPr>
      <w:r>
        <w:rPr>
          <w:bCs/>
          <w:snapToGrid w:val="0"/>
          <w:kern w:val="0"/>
          <w:szCs w:val="21"/>
        </w:rPr>
        <w:t>1.2 项目审批、核准或备案机关名称：</w:t>
      </w:r>
      <w:r>
        <w:t xml:space="preserve">  /  </w:t>
      </w:r>
    </w:p>
    <w:p w14:paraId="748709CC">
      <w:pPr>
        <w:spacing w:line="460" w:lineRule="exact"/>
        <w:ind w:firstLine="437"/>
        <w:rPr>
          <w:rFonts w:hint="eastAsia"/>
        </w:rPr>
      </w:pPr>
      <w:r>
        <w:rPr>
          <w:bCs/>
          <w:snapToGrid w:val="0"/>
          <w:kern w:val="0"/>
          <w:szCs w:val="21"/>
        </w:rPr>
        <w:t>1.3 批文名称及编号：</w:t>
      </w:r>
      <w:r>
        <w:t xml:space="preserve">  /  </w:t>
      </w:r>
    </w:p>
    <w:p w14:paraId="575D37D9">
      <w:pPr>
        <w:spacing w:line="460" w:lineRule="exact"/>
        <w:ind w:firstLine="437"/>
        <w:rPr>
          <w:rFonts w:hint="eastAsia"/>
        </w:rPr>
      </w:pPr>
      <w:r>
        <w:rPr>
          <w:bCs/>
          <w:snapToGrid w:val="0"/>
          <w:kern w:val="0"/>
          <w:szCs w:val="21"/>
        </w:rPr>
        <w:t>1.4 采购人：</w:t>
      </w:r>
      <w:r>
        <w:t>安徽合力股份有限公司</w:t>
      </w:r>
    </w:p>
    <w:p w14:paraId="5B96592B">
      <w:pPr>
        <w:spacing w:line="460" w:lineRule="exact"/>
        <w:ind w:firstLine="437"/>
        <w:rPr>
          <w:rFonts w:hint="eastAsia"/>
        </w:rPr>
      </w:pPr>
      <w:r>
        <w:rPr>
          <w:bCs/>
          <w:snapToGrid w:val="0"/>
          <w:kern w:val="0"/>
          <w:szCs w:val="21"/>
        </w:rPr>
        <w:t>1.5 项目业主：</w:t>
      </w:r>
      <w:r>
        <w:t>安徽合力股份有限公司</w:t>
      </w:r>
    </w:p>
    <w:p w14:paraId="7A613F50">
      <w:pPr>
        <w:spacing w:line="460" w:lineRule="exact"/>
        <w:ind w:firstLine="437"/>
        <w:rPr>
          <w:rFonts w:hint="eastAsia"/>
        </w:rPr>
      </w:pPr>
      <w:r>
        <w:rPr>
          <w:bCs/>
          <w:snapToGrid w:val="0"/>
          <w:kern w:val="0"/>
          <w:szCs w:val="21"/>
        </w:rPr>
        <w:t>1.6 资金来源：</w:t>
      </w:r>
      <w:r>
        <w:t>自筹资金</w:t>
      </w:r>
    </w:p>
    <w:p w14:paraId="6C0ADEE8">
      <w:pPr>
        <w:spacing w:line="460" w:lineRule="exact"/>
        <w:ind w:firstLine="437"/>
        <w:rPr>
          <w:rFonts w:hint="eastAsia"/>
        </w:rPr>
      </w:pPr>
      <w:r>
        <w:rPr>
          <w:bCs/>
          <w:snapToGrid w:val="0"/>
          <w:kern w:val="0"/>
          <w:szCs w:val="21"/>
        </w:rPr>
        <w:t>1.7 项目出资比例：</w:t>
      </w:r>
      <w:r>
        <w:t>100%</w:t>
      </w:r>
    </w:p>
    <w:p w14:paraId="47BE8C8D">
      <w:pPr>
        <w:spacing w:before="240" w:beforeLines="100" w:after="240" w:afterLines="100"/>
        <w:rPr>
          <w:rFonts w:eastAsia="黑体"/>
          <w:sz w:val="24"/>
        </w:rPr>
      </w:pPr>
      <w:r>
        <w:rPr>
          <w:rFonts w:eastAsia="黑体"/>
          <w:sz w:val="24"/>
        </w:rPr>
        <w:t>2. 采购项目概况与采购范围</w:t>
      </w:r>
    </w:p>
    <w:p w14:paraId="40582E0A">
      <w:pPr>
        <w:spacing w:line="460" w:lineRule="exact"/>
        <w:ind w:firstLine="437"/>
        <w:rPr>
          <w:rFonts w:hint="eastAsia"/>
          <w:u w:val="single"/>
        </w:rPr>
      </w:pPr>
      <w:r>
        <w:rPr>
          <w:bCs/>
          <w:snapToGrid w:val="0"/>
          <w:kern w:val="0"/>
          <w:szCs w:val="21"/>
        </w:rPr>
        <w:t>2.1 采购项目名称：</w:t>
      </w:r>
      <w:r>
        <w:rPr>
          <w:rFonts w:hint="eastAsia"/>
        </w:rPr>
        <w:t>合力商旅服务平台项目</w:t>
      </w:r>
    </w:p>
    <w:p w14:paraId="6FD067B5">
      <w:pPr>
        <w:spacing w:line="460" w:lineRule="exact"/>
        <w:ind w:firstLine="437"/>
        <w:rPr>
          <w:rFonts w:hint="eastAsia" w:eastAsia="宋体"/>
          <w:bCs/>
          <w:snapToGrid w:val="0"/>
          <w:kern w:val="0"/>
          <w:szCs w:val="21"/>
          <w:lang w:eastAsia="zh-CN"/>
        </w:rPr>
      </w:pPr>
      <w:r>
        <w:rPr>
          <w:bCs/>
          <w:snapToGrid w:val="0"/>
          <w:kern w:val="0"/>
          <w:szCs w:val="21"/>
        </w:rPr>
        <w:t>2.2 采购项目编号：</w:t>
      </w:r>
      <w:r>
        <w:rPr>
          <w:rFonts w:hint="eastAsia"/>
          <w:bCs/>
          <w:snapToGrid w:val="0"/>
          <w:kern w:val="0"/>
          <w:szCs w:val="21"/>
          <w:lang w:eastAsia="zh-CN"/>
        </w:rPr>
        <w:t>GN2025-07-5047</w:t>
      </w:r>
    </w:p>
    <w:p w14:paraId="0F1A869B">
      <w:pPr>
        <w:spacing w:line="460" w:lineRule="exact"/>
        <w:ind w:firstLine="437"/>
      </w:pPr>
      <w:r>
        <w:rPr>
          <w:bCs/>
          <w:snapToGrid w:val="0"/>
          <w:kern w:val="0"/>
          <w:szCs w:val="21"/>
        </w:rPr>
        <w:t>2.3 采购包划分：</w:t>
      </w:r>
      <w:r>
        <w:t>本项目划分</w:t>
      </w:r>
      <w:r>
        <w:rPr>
          <w:rFonts w:hint="eastAsia"/>
        </w:rPr>
        <w:t>1个</w:t>
      </w:r>
      <w:r>
        <w:t>采购包</w:t>
      </w:r>
      <w:r>
        <w:rPr>
          <w:rFonts w:hint="eastAsia"/>
        </w:rPr>
        <w:t>。</w:t>
      </w:r>
    </w:p>
    <w:p w14:paraId="2628C446">
      <w:pPr>
        <w:spacing w:line="460" w:lineRule="exact"/>
        <w:ind w:firstLine="437"/>
        <w:rPr>
          <w:rFonts w:hint="eastAsia"/>
        </w:rPr>
      </w:pPr>
      <w:r>
        <w:rPr>
          <w:bCs/>
          <w:snapToGrid w:val="0"/>
          <w:kern w:val="0"/>
          <w:szCs w:val="21"/>
        </w:rPr>
        <w:t>2.4 项目包号：</w:t>
      </w:r>
      <w:r>
        <w:rPr>
          <w:rFonts w:hint="eastAsia"/>
          <w:bCs/>
          <w:snapToGrid w:val="0"/>
          <w:kern w:val="0"/>
          <w:szCs w:val="21"/>
        </w:rPr>
        <w:t xml:space="preserve"> / 。</w:t>
      </w:r>
    </w:p>
    <w:p w14:paraId="3D8F573D">
      <w:pPr>
        <w:spacing w:line="460" w:lineRule="exact"/>
        <w:ind w:firstLine="437"/>
      </w:pPr>
      <w:r>
        <w:rPr>
          <w:bCs/>
          <w:snapToGrid w:val="0"/>
          <w:kern w:val="0"/>
          <w:szCs w:val="21"/>
        </w:rPr>
        <w:t>2.5 项目规模：</w:t>
      </w:r>
      <w:r>
        <w:rPr>
          <w:rFonts w:hint="eastAsia"/>
          <w:bCs/>
          <w:snapToGrid w:val="0"/>
          <w:kern w:val="0"/>
          <w:szCs w:val="21"/>
        </w:rPr>
        <w:t>合力商旅服务平台项目</w:t>
      </w:r>
      <w:r>
        <w:rPr>
          <w:bCs/>
          <w:snapToGrid w:val="0"/>
          <w:kern w:val="0"/>
          <w:szCs w:val="21"/>
        </w:rPr>
        <w:t>，详见采购文件。</w:t>
      </w:r>
    </w:p>
    <w:p w14:paraId="169406E8">
      <w:pPr>
        <w:spacing w:line="460" w:lineRule="exact"/>
        <w:ind w:firstLine="437"/>
        <w:rPr>
          <w:rFonts w:hint="eastAsia"/>
        </w:rPr>
      </w:pPr>
      <w:r>
        <w:rPr>
          <w:bCs/>
          <w:snapToGrid w:val="0"/>
          <w:kern w:val="0"/>
          <w:szCs w:val="21"/>
        </w:rPr>
        <w:t>2.6 采购范围：</w:t>
      </w:r>
      <w:r>
        <w:rPr>
          <w:rFonts w:hint="eastAsia"/>
        </w:rPr>
        <w:t>安徽合力股份有限公司拟通过公开竞争性采购的方式，选择一家供应商承建合力商旅服务平台。服务期三年，具体以合同签订时间为准。本项目拟建设平台与公司数智化财务系统项目相关模块同步建设推广，构建集差旅出行、资源预订、报销结算、运维服务于一体的集团一站式商旅服务平台，以改善员工体验、提升合规管控、实现降本增效、增强安全应急、赋能管理决策。具体工作范围详见采购文件。</w:t>
      </w:r>
    </w:p>
    <w:p w14:paraId="79D0033F">
      <w:pPr>
        <w:spacing w:line="460" w:lineRule="exact"/>
        <w:ind w:firstLine="437"/>
        <w:rPr>
          <w:bCs/>
          <w:snapToGrid w:val="0"/>
          <w:kern w:val="0"/>
          <w:szCs w:val="21"/>
        </w:rPr>
      </w:pPr>
      <w:r>
        <w:rPr>
          <w:bCs/>
          <w:snapToGrid w:val="0"/>
          <w:kern w:val="0"/>
          <w:szCs w:val="21"/>
        </w:rPr>
        <w:t xml:space="preserve">2.7 </w:t>
      </w:r>
      <w:r>
        <w:rPr>
          <w:rFonts w:hint="eastAsia"/>
          <w:bCs/>
          <w:snapToGrid w:val="0"/>
          <w:kern w:val="0"/>
          <w:szCs w:val="21"/>
        </w:rPr>
        <w:t>服务</w:t>
      </w:r>
      <w:r>
        <w:rPr>
          <w:bCs/>
          <w:snapToGrid w:val="0"/>
          <w:kern w:val="0"/>
          <w:szCs w:val="21"/>
        </w:rPr>
        <w:t>地点：</w:t>
      </w:r>
      <w:r>
        <w:t>合肥市经开区，</w:t>
      </w:r>
      <w:r>
        <w:rPr>
          <w:rFonts w:hint="eastAsia"/>
          <w:bCs/>
          <w:snapToGrid w:val="0"/>
          <w:kern w:val="0"/>
          <w:szCs w:val="21"/>
        </w:rPr>
        <w:t>采购人指定地点。</w:t>
      </w:r>
    </w:p>
    <w:p w14:paraId="3F9DB8B1">
      <w:pPr>
        <w:spacing w:line="460" w:lineRule="exact"/>
        <w:ind w:firstLine="437"/>
        <w:rPr>
          <w:rFonts w:hint="eastAsia" w:ascii="宋体" w:hAnsi="宋体" w:cs="宋体"/>
          <w:b/>
          <w:szCs w:val="21"/>
        </w:rPr>
      </w:pPr>
      <w:r>
        <w:rPr>
          <w:bCs/>
          <w:snapToGrid w:val="0"/>
          <w:kern w:val="0"/>
          <w:szCs w:val="21"/>
        </w:rPr>
        <w:t xml:space="preserve">2.8 </w:t>
      </w:r>
      <w:r>
        <w:rPr>
          <w:rFonts w:hint="eastAsia"/>
          <w:bCs/>
          <w:snapToGrid w:val="0"/>
          <w:kern w:val="0"/>
          <w:szCs w:val="21"/>
        </w:rPr>
        <w:t>服务期</w:t>
      </w:r>
      <w:r>
        <w:rPr>
          <w:bCs/>
          <w:snapToGrid w:val="0"/>
          <w:kern w:val="0"/>
          <w:szCs w:val="21"/>
        </w:rPr>
        <w:t>：</w:t>
      </w:r>
      <w:r>
        <w:rPr>
          <w:rFonts w:hint="eastAsia"/>
          <w:bCs/>
          <w:snapToGrid w:val="0"/>
          <w:kern w:val="0"/>
          <w:szCs w:val="21"/>
        </w:rPr>
        <w:t>三年。</w:t>
      </w:r>
    </w:p>
    <w:p w14:paraId="31693910">
      <w:pPr>
        <w:spacing w:line="460" w:lineRule="exact"/>
        <w:ind w:firstLine="437"/>
        <w:rPr>
          <w:rFonts w:hint="eastAsia"/>
        </w:rPr>
      </w:pPr>
      <w:r>
        <w:rPr>
          <w:bCs/>
          <w:snapToGrid w:val="0"/>
          <w:kern w:val="0"/>
          <w:szCs w:val="21"/>
        </w:rPr>
        <w:t>2.9 项目类别：</w:t>
      </w:r>
      <w:r>
        <w:rPr>
          <w:rFonts w:hint="eastAsia"/>
        </w:rPr>
        <w:t>服务</w:t>
      </w:r>
      <w:r>
        <w:t>类</w:t>
      </w:r>
    </w:p>
    <w:p w14:paraId="246D634F">
      <w:pPr>
        <w:spacing w:line="460" w:lineRule="exact"/>
        <w:ind w:firstLine="437"/>
        <w:rPr>
          <w:rFonts w:hint="eastAsia"/>
        </w:rPr>
      </w:pPr>
      <w:r>
        <w:rPr>
          <w:bCs/>
          <w:snapToGrid w:val="0"/>
          <w:kern w:val="0"/>
          <w:szCs w:val="21"/>
        </w:rPr>
        <w:t>2.10 其他：</w:t>
      </w:r>
      <w:r>
        <w:t xml:space="preserve">  /  </w:t>
      </w:r>
    </w:p>
    <w:p w14:paraId="6C0FCA12">
      <w:pPr>
        <w:spacing w:before="240" w:beforeLines="100" w:after="240" w:afterLines="100"/>
        <w:rPr>
          <w:rFonts w:eastAsia="黑体"/>
          <w:sz w:val="24"/>
        </w:rPr>
      </w:pPr>
      <w:r>
        <w:rPr>
          <w:rFonts w:eastAsia="黑体"/>
          <w:sz w:val="24"/>
        </w:rPr>
        <w:t>3. 供应商资格要求</w:t>
      </w:r>
    </w:p>
    <w:p w14:paraId="450A1AFF">
      <w:pPr>
        <w:spacing w:line="360" w:lineRule="auto"/>
        <w:ind w:firstLine="437"/>
        <w:jc w:val="left"/>
        <w:rPr>
          <w:bCs/>
          <w:snapToGrid w:val="0"/>
          <w:kern w:val="0"/>
          <w:szCs w:val="21"/>
        </w:rPr>
      </w:pPr>
      <w:r>
        <w:rPr>
          <w:rFonts w:hint="eastAsia"/>
          <w:bCs/>
          <w:snapToGrid w:val="0"/>
          <w:kern w:val="0"/>
          <w:szCs w:val="21"/>
        </w:rPr>
        <w:t>3.1 供应商须为中国境内依法注册的独立法人或其分支机构，具有有效的营业执照（须提供营业执照扫描件）。</w:t>
      </w:r>
    </w:p>
    <w:p w14:paraId="7CC03CF0">
      <w:pPr>
        <w:spacing w:line="360" w:lineRule="auto"/>
        <w:ind w:firstLine="437"/>
        <w:jc w:val="left"/>
        <w:rPr>
          <w:b/>
          <w:snapToGrid w:val="0"/>
          <w:kern w:val="0"/>
          <w:szCs w:val="21"/>
        </w:rPr>
      </w:pPr>
      <w:r>
        <w:rPr>
          <w:rFonts w:hint="eastAsia"/>
          <w:b/>
          <w:snapToGrid w:val="0"/>
          <w:kern w:val="0"/>
          <w:szCs w:val="21"/>
        </w:rPr>
        <w:t xml:space="preserve">注：1）仅接受同一母公司下的一个分公司参加本项目响应，否则其响应无效。 </w:t>
      </w:r>
    </w:p>
    <w:p w14:paraId="56079D67">
      <w:pPr>
        <w:numPr>
          <w:ilvl w:val="0"/>
          <w:numId w:val="1"/>
        </w:numPr>
        <w:spacing w:line="360" w:lineRule="auto"/>
        <w:ind w:firstLine="437"/>
        <w:jc w:val="left"/>
        <w:rPr>
          <w:rFonts w:hint="eastAsia"/>
          <w:b/>
          <w:snapToGrid w:val="0"/>
          <w:kern w:val="0"/>
          <w:szCs w:val="21"/>
        </w:rPr>
      </w:pPr>
      <w:r>
        <w:rPr>
          <w:rFonts w:hint="eastAsia"/>
          <w:b/>
          <w:snapToGrid w:val="0"/>
          <w:kern w:val="0"/>
          <w:szCs w:val="21"/>
        </w:rPr>
        <w:t>同一母公司下的分公司和子公司不得同时参加本项目响应，否则其响应无效。</w:t>
      </w:r>
    </w:p>
    <w:p w14:paraId="63A63851">
      <w:pPr>
        <w:spacing w:line="360" w:lineRule="auto"/>
        <w:ind w:firstLine="420" w:firstLineChars="200"/>
        <w:jc w:val="left"/>
        <w:rPr>
          <w:rFonts w:hint="eastAsia" w:cs="楷体"/>
          <w:bCs/>
          <w:snapToGrid w:val="0"/>
          <w:kern w:val="0"/>
          <w:szCs w:val="21"/>
        </w:rPr>
      </w:pPr>
      <w:r>
        <w:rPr>
          <w:bCs/>
          <w:snapToGrid w:val="0"/>
          <w:kern w:val="0"/>
          <w:szCs w:val="21"/>
        </w:rPr>
        <w:t>3.2</w:t>
      </w:r>
      <w:r>
        <w:rPr>
          <w:rFonts w:hint="eastAsia"/>
          <w:bCs/>
          <w:snapToGrid w:val="0"/>
          <w:kern w:val="0"/>
          <w:szCs w:val="21"/>
        </w:rPr>
        <w:t xml:space="preserve"> </w:t>
      </w:r>
      <w:r>
        <w:rPr>
          <w:rFonts w:hint="eastAsia" w:ascii="宋体" w:hAnsi="宋体" w:cs="宋体"/>
          <w:color w:val="000000"/>
          <w:szCs w:val="21"/>
          <w:shd w:val="clear" w:color="auto" w:fill="FFFFFF"/>
        </w:rPr>
        <w:t>供应商自</w:t>
      </w:r>
      <w:r>
        <w:rPr>
          <w:color w:val="000000"/>
          <w:szCs w:val="21"/>
          <w:shd w:val="clear" w:color="auto" w:fill="FFFFFF"/>
        </w:rPr>
        <w:t>202</w:t>
      </w:r>
      <w:r>
        <w:rPr>
          <w:rFonts w:hint="eastAsia"/>
          <w:color w:val="000000"/>
          <w:szCs w:val="21"/>
          <w:shd w:val="clear" w:color="auto" w:fill="FFFFFF"/>
        </w:rPr>
        <w:t>2</w:t>
      </w:r>
      <w:r>
        <w:rPr>
          <w:rFonts w:hint="eastAsia" w:ascii="宋体" w:hAnsi="宋体" w:cs="宋体"/>
          <w:color w:val="000000"/>
          <w:szCs w:val="21"/>
          <w:shd w:val="clear" w:color="auto" w:fill="FFFFFF"/>
        </w:rPr>
        <w:t>年</w:t>
      </w:r>
      <w:r>
        <w:rPr>
          <w:color w:val="000000"/>
          <w:szCs w:val="21"/>
          <w:shd w:val="clear" w:color="auto" w:fill="FFFFFF"/>
        </w:rPr>
        <w:t>1</w:t>
      </w:r>
      <w:r>
        <w:rPr>
          <w:rFonts w:hint="eastAsia" w:ascii="宋体" w:hAnsi="宋体" w:cs="宋体"/>
          <w:color w:val="000000"/>
          <w:szCs w:val="21"/>
          <w:shd w:val="clear" w:color="auto" w:fill="FFFFFF"/>
        </w:rPr>
        <w:t>月</w:t>
      </w:r>
      <w:r>
        <w:rPr>
          <w:color w:val="000000"/>
          <w:szCs w:val="21"/>
          <w:shd w:val="clear" w:color="auto" w:fill="FFFFFF"/>
        </w:rPr>
        <w:t>1</w:t>
      </w:r>
      <w:r>
        <w:rPr>
          <w:rFonts w:hint="eastAsia" w:ascii="宋体" w:hAnsi="宋体" w:cs="宋体"/>
          <w:color w:val="000000"/>
          <w:szCs w:val="21"/>
          <w:shd w:val="clear" w:color="auto" w:fill="FFFFFF"/>
        </w:rPr>
        <w:t>日至今（以合同签订时间为准），至少具有</w:t>
      </w:r>
      <w:r>
        <w:rPr>
          <w:color w:val="000000"/>
          <w:szCs w:val="21"/>
          <w:shd w:val="clear" w:color="auto" w:fill="FFFFFF"/>
        </w:rPr>
        <w:t>1</w:t>
      </w:r>
      <w:r>
        <w:rPr>
          <w:rFonts w:hint="eastAsia" w:ascii="宋体" w:hAnsi="宋体" w:cs="宋体"/>
          <w:color w:val="000000"/>
          <w:szCs w:val="21"/>
          <w:shd w:val="clear" w:color="auto" w:fill="FFFFFF"/>
        </w:rPr>
        <w:t>个</w:t>
      </w:r>
      <w:r>
        <w:rPr>
          <w:rFonts w:hint="eastAsia"/>
        </w:rPr>
        <w:t>商旅平台服务项目业绩</w:t>
      </w:r>
      <w:r>
        <w:rPr>
          <w:rFonts w:hint="eastAsia" w:ascii="宋体" w:hAnsi="宋体" w:cs="宋体"/>
          <w:color w:val="000000"/>
          <w:szCs w:val="21"/>
          <w:shd w:val="clear" w:color="auto" w:fill="FFFFFF"/>
        </w:rPr>
        <w:t>。</w:t>
      </w:r>
      <w:r>
        <w:rPr>
          <w:rFonts w:hint="eastAsia" w:cs="楷体"/>
          <w:bCs/>
          <w:snapToGrid w:val="0"/>
          <w:kern w:val="0"/>
          <w:szCs w:val="21"/>
        </w:rPr>
        <w:t>（须提供业绩合同扫描件，合同中须体现合同双方单位、签订日期、合同内容等评审信息，若合同中无法体现上述因素须另附合同附件或技术协议或业主出具的加盖业主公章的其他证明材料）</w:t>
      </w:r>
    </w:p>
    <w:p w14:paraId="1E06D40F">
      <w:pPr>
        <w:spacing w:line="360" w:lineRule="auto"/>
        <w:ind w:firstLine="437"/>
        <w:jc w:val="left"/>
        <w:rPr>
          <w:rFonts w:hint="eastAsia"/>
          <w:b/>
          <w:snapToGrid w:val="0"/>
          <w:kern w:val="0"/>
          <w:szCs w:val="21"/>
        </w:rPr>
      </w:pPr>
      <w:r>
        <w:rPr>
          <w:rFonts w:hint="eastAsia"/>
          <w:b/>
          <w:snapToGrid w:val="0"/>
          <w:kern w:val="0"/>
          <w:szCs w:val="21"/>
        </w:rPr>
        <w:t>注：1）若为分公司参加响应，只认可此分公司提供的业绩；</w:t>
      </w:r>
    </w:p>
    <w:p w14:paraId="0800098F">
      <w:pPr>
        <w:spacing w:line="360" w:lineRule="auto"/>
        <w:ind w:firstLine="437"/>
        <w:jc w:val="left"/>
        <w:rPr>
          <w:rFonts w:hint="eastAsia" w:cs="楷体"/>
          <w:bCs/>
          <w:snapToGrid w:val="0"/>
          <w:kern w:val="0"/>
          <w:szCs w:val="21"/>
        </w:rPr>
      </w:pPr>
      <w:r>
        <w:rPr>
          <w:rFonts w:hint="eastAsia"/>
          <w:b/>
          <w:snapToGrid w:val="0"/>
          <w:kern w:val="0"/>
          <w:szCs w:val="21"/>
        </w:rPr>
        <w:t>2）若为母公司参加响应，其不具备独立法人的分支机构业绩均予认可。</w:t>
      </w:r>
    </w:p>
    <w:p w14:paraId="4ED59532">
      <w:pPr>
        <w:spacing w:line="360" w:lineRule="auto"/>
        <w:ind w:firstLine="437"/>
        <w:jc w:val="left"/>
      </w:pPr>
      <w:r>
        <w:rPr>
          <w:rFonts w:hint="eastAsia"/>
          <w:bCs/>
          <w:snapToGrid w:val="0"/>
          <w:kern w:val="0"/>
          <w:szCs w:val="21"/>
        </w:rPr>
        <w:t xml:space="preserve">3.3 </w:t>
      </w:r>
      <w:r>
        <w:rPr>
          <w:bCs/>
          <w:snapToGrid w:val="0"/>
          <w:kern w:val="0"/>
          <w:szCs w:val="21"/>
        </w:rPr>
        <w:t>供应商应具有良好的银行资信、商业信誉和财务状况，供应商没有处于被责令停业、财产被接管、冻结、破产状态（供应商应于响应文件中提供相应承诺）。</w:t>
      </w:r>
    </w:p>
    <w:p w14:paraId="37677851">
      <w:pPr>
        <w:spacing w:line="360" w:lineRule="auto"/>
        <w:ind w:firstLine="437"/>
      </w:pPr>
      <w:r>
        <w:rPr>
          <w:bCs/>
          <w:snapToGrid w:val="0"/>
          <w:kern w:val="0"/>
          <w:szCs w:val="21"/>
        </w:rPr>
        <w:t>3.</w:t>
      </w:r>
      <w:r>
        <w:rPr>
          <w:rFonts w:hint="eastAsia"/>
          <w:bCs/>
          <w:snapToGrid w:val="0"/>
          <w:kern w:val="0"/>
          <w:szCs w:val="21"/>
        </w:rPr>
        <w:t>4</w:t>
      </w:r>
      <w:r>
        <w:rPr>
          <w:bCs/>
          <w:snapToGrid w:val="0"/>
          <w:kern w:val="0"/>
          <w:szCs w:val="21"/>
        </w:rPr>
        <w:t xml:space="preserve"> 供应商须为一般纳税人，并承诺开具符合采购人要求的增值税专用发票（须提供一般纳税人资格证明及承诺）。</w:t>
      </w:r>
    </w:p>
    <w:p w14:paraId="1ACF5637">
      <w:pPr>
        <w:spacing w:line="360" w:lineRule="auto"/>
        <w:ind w:firstLine="437"/>
        <w:rPr>
          <w:bCs/>
          <w:snapToGrid w:val="0"/>
          <w:kern w:val="0"/>
          <w:szCs w:val="21"/>
        </w:rPr>
      </w:pPr>
      <w:r>
        <w:rPr>
          <w:bCs/>
          <w:snapToGrid w:val="0"/>
          <w:kern w:val="0"/>
          <w:szCs w:val="21"/>
        </w:rPr>
        <w:t>3.</w:t>
      </w:r>
      <w:r>
        <w:rPr>
          <w:rFonts w:hint="eastAsia"/>
          <w:bCs/>
          <w:snapToGrid w:val="0"/>
          <w:kern w:val="0"/>
          <w:szCs w:val="21"/>
        </w:rPr>
        <w:t>5</w:t>
      </w:r>
      <w:r>
        <w:rPr>
          <w:bCs/>
          <w:snapToGrid w:val="0"/>
          <w:kern w:val="0"/>
          <w:szCs w:val="21"/>
        </w:rPr>
        <w:t xml:space="preserve"> 供应商不得存在以下不良信用记录情形之一（以“信用中国”网站（www.creditchina.gov.cn）查询为准）：</w:t>
      </w:r>
    </w:p>
    <w:p w14:paraId="36200500">
      <w:pPr>
        <w:spacing w:line="360" w:lineRule="auto"/>
        <w:ind w:firstLine="437"/>
        <w:rPr>
          <w:bCs/>
          <w:snapToGrid w:val="0"/>
          <w:kern w:val="0"/>
          <w:szCs w:val="21"/>
        </w:rPr>
      </w:pPr>
      <w:r>
        <w:rPr>
          <w:bCs/>
          <w:snapToGrid w:val="0"/>
          <w:kern w:val="0"/>
          <w:szCs w:val="21"/>
        </w:rPr>
        <w:t>1）被人民法院列入失信被执行人的；</w:t>
      </w:r>
    </w:p>
    <w:p w14:paraId="2660B85C">
      <w:pPr>
        <w:spacing w:line="360" w:lineRule="auto"/>
        <w:ind w:firstLine="437"/>
        <w:rPr>
          <w:bCs/>
          <w:snapToGrid w:val="0"/>
          <w:kern w:val="0"/>
          <w:szCs w:val="21"/>
        </w:rPr>
      </w:pPr>
      <w:r>
        <w:rPr>
          <w:bCs/>
          <w:snapToGrid w:val="0"/>
          <w:kern w:val="0"/>
          <w:szCs w:val="21"/>
        </w:rPr>
        <w:t>2）被税务部门列入</w:t>
      </w:r>
      <w:r>
        <w:rPr>
          <w:rFonts w:hint="eastAsia"/>
          <w:bCs/>
          <w:snapToGrid w:val="0"/>
          <w:kern w:val="0"/>
          <w:szCs w:val="21"/>
        </w:rPr>
        <w:t>重大税收违法失信主体名单</w:t>
      </w:r>
      <w:r>
        <w:rPr>
          <w:bCs/>
          <w:snapToGrid w:val="0"/>
          <w:kern w:val="0"/>
          <w:szCs w:val="21"/>
        </w:rPr>
        <w:t>的。</w:t>
      </w:r>
    </w:p>
    <w:p w14:paraId="1B329A80">
      <w:pPr>
        <w:spacing w:line="360" w:lineRule="auto"/>
        <w:ind w:firstLine="437"/>
      </w:pPr>
      <w:r>
        <w:rPr>
          <w:bCs/>
          <w:snapToGrid w:val="0"/>
          <w:kern w:val="0"/>
          <w:szCs w:val="21"/>
        </w:rPr>
        <w:t>3.</w:t>
      </w:r>
      <w:r>
        <w:rPr>
          <w:rFonts w:hint="eastAsia"/>
          <w:bCs/>
          <w:snapToGrid w:val="0"/>
          <w:kern w:val="0"/>
          <w:szCs w:val="21"/>
        </w:rPr>
        <w:t>6</w:t>
      </w:r>
      <w:r>
        <w:rPr>
          <w:bCs/>
          <w:snapToGrid w:val="0"/>
          <w:kern w:val="0"/>
          <w:szCs w:val="21"/>
        </w:rPr>
        <w:t xml:space="preserve"> 单位负责人为同一人或者存在控股、管理关系的不同单位，不得参加同一采购包响应或者未划采购包的同一采购项目响应。</w:t>
      </w:r>
    </w:p>
    <w:p w14:paraId="2645750F">
      <w:pPr>
        <w:spacing w:line="360" w:lineRule="auto"/>
        <w:ind w:firstLine="437"/>
      </w:pPr>
      <w:r>
        <w:rPr>
          <w:bCs/>
          <w:snapToGrid w:val="0"/>
          <w:kern w:val="0"/>
          <w:szCs w:val="21"/>
        </w:rPr>
        <w:t>3.</w:t>
      </w:r>
      <w:r>
        <w:rPr>
          <w:rFonts w:hint="eastAsia"/>
          <w:bCs/>
          <w:snapToGrid w:val="0"/>
          <w:kern w:val="0"/>
          <w:szCs w:val="21"/>
        </w:rPr>
        <w:t>7</w:t>
      </w:r>
      <w:r>
        <w:rPr>
          <w:bCs/>
          <w:snapToGrid w:val="0"/>
          <w:kern w:val="0"/>
          <w:szCs w:val="21"/>
        </w:rPr>
        <w:t xml:space="preserve"> 本项目不接受联合体响应，不允许转包、分包。</w:t>
      </w:r>
    </w:p>
    <w:p w14:paraId="31958E12">
      <w:pPr>
        <w:spacing w:before="240" w:beforeLines="100" w:after="240" w:afterLines="100"/>
        <w:rPr>
          <w:rFonts w:eastAsia="黑体"/>
          <w:sz w:val="24"/>
        </w:rPr>
      </w:pPr>
      <w:r>
        <w:rPr>
          <w:rFonts w:eastAsia="黑体"/>
          <w:sz w:val="24"/>
        </w:rPr>
        <w:t>4. 采购文件的获取</w:t>
      </w:r>
    </w:p>
    <w:p w14:paraId="484F76CA">
      <w:pPr>
        <w:spacing w:line="460" w:lineRule="exact"/>
        <w:ind w:firstLine="437"/>
        <w:rPr>
          <w:bCs/>
          <w:snapToGrid w:val="0"/>
          <w:kern w:val="0"/>
          <w:szCs w:val="21"/>
        </w:rPr>
      </w:pPr>
      <w:r>
        <w:rPr>
          <w:bCs/>
          <w:snapToGrid w:val="0"/>
          <w:kern w:val="0"/>
          <w:szCs w:val="21"/>
        </w:rPr>
        <w:t>4.1获取时间：</w:t>
      </w:r>
      <w:r>
        <w:t>202</w:t>
      </w:r>
      <w:r>
        <w:rPr>
          <w:rFonts w:hint="eastAsia"/>
        </w:rPr>
        <w:t>5</w:t>
      </w:r>
      <w:r>
        <w:rPr>
          <w:bCs/>
          <w:snapToGrid w:val="0"/>
          <w:kern w:val="0"/>
          <w:szCs w:val="21"/>
        </w:rPr>
        <w:t>年</w:t>
      </w:r>
      <w:r>
        <w:rPr>
          <w:rFonts w:hint="eastAsia"/>
          <w:bCs/>
          <w:snapToGrid w:val="0"/>
          <w:kern w:val="0"/>
          <w:szCs w:val="21"/>
        </w:rPr>
        <w:t>7</w:t>
      </w:r>
      <w:r>
        <w:rPr>
          <w:bCs/>
          <w:snapToGrid w:val="0"/>
          <w:kern w:val="0"/>
          <w:szCs w:val="21"/>
        </w:rPr>
        <w:t>月</w:t>
      </w:r>
      <w:r>
        <w:rPr>
          <w:rFonts w:hint="eastAsia"/>
          <w:bCs/>
          <w:snapToGrid w:val="0"/>
          <w:kern w:val="0"/>
          <w:szCs w:val="21"/>
          <w:lang w:val="en-US" w:eastAsia="zh-CN"/>
        </w:rPr>
        <w:t>14</w:t>
      </w:r>
      <w:r>
        <w:rPr>
          <w:bCs/>
          <w:snapToGrid w:val="0"/>
          <w:kern w:val="0"/>
          <w:szCs w:val="21"/>
        </w:rPr>
        <w:t>日至</w:t>
      </w:r>
      <w:r>
        <w:t>202</w:t>
      </w:r>
      <w:r>
        <w:rPr>
          <w:rFonts w:hint="eastAsia"/>
        </w:rPr>
        <w:t>5</w:t>
      </w:r>
      <w:r>
        <w:rPr>
          <w:bCs/>
          <w:snapToGrid w:val="0"/>
          <w:kern w:val="0"/>
          <w:szCs w:val="21"/>
        </w:rPr>
        <w:t>年</w:t>
      </w:r>
      <w:r>
        <w:rPr>
          <w:rFonts w:hint="eastAsia"/>
          <w:bCs/>
          <w:snapToGrid w:val="0"/>
          <w:kern w:val="0"/>
          <w:szCs w:val="21"/>
        </w:rPr>
        <w:t>7</w:t>
      </w:r>
      <w:r>
        <w:rPr>
          <w:bCs/>
          <w:snapToGrid w:val="0"/>
          <w:kern w:val="0"/>
          <w:szCs w:val="21"/>
        </w:rPr>
        <w:t>月</w:t>
      </w:r>
      <w:r>
        <w:rPr>
          <w:rFonts w:hint="eastAsia"/>
          <w:bCs/>
          <w:snapToGrid w:val="0"/>
          <w:kern w:val="0"/>
          <w:szCs w:val="21"/>
          <w:lang w:val="en-US" w:eastAsia="zh-CN"/>
        </w:rPr>
        <w:t>21</w:t>
      </w:r>
      <w:r>
        <w:rPr>
          <w:bCs/>
          <w:snapToGrid w:val="0"/>
          <w:kern w:val="0"/>
          <w:szCs w:val="21"/>
        </w:rPr>
        <w:t>日1</w:t>
      </w:r>
      <w:r>
        <w:rPr>
          <w:rFonts w:hint="eastAsia"/>
          <w:bCs/>
          <w:snapToGrid w:val="0"/>
          <w:kern w:val="0"/>
          <w:szCs w:val="21"/>
        </w:rPr>
        <w:t>7</w:t>
      </w:r>
      <w:r>
        <w:rPr>
          <w:bCs/>
          <w:snapToGrid w:val="0"/>
          <w:kern w:val="0"/>
          <w:szCs w:val="21"/>
        </w:rPr>
        <w:t>时00分</w:t>
      </w:r>
      <w:r>
        <w:t>。</w:t>
      </w:r>
    </w:p>
    <w:p w14:paraId="6AB9D5B3">
      <w:pPr>
        <w:spacing w:line="460" w:lineRule="exact"/>
        <w:ind w:firstLine="437"/>
        <w:rPr>
          <w:bCs/>
          <w:snapToGrid w:val="0"/>
          <w:kern w:val="0"/>
          <w:szCs w:val="21"/>
        </w:rPr>
      </w:pPr>
      <w:r>
        <w:rPr>
          <w:bCs/>
          <w:snapToGrid w:val="0"/>
          <w:kern w:val="0"/>
          <w:szCs w:val="21"/>
        </w:rPr>
        <w:t>4.2 获取方式：供应商应当登录“优质采电子交易系统”下载。</w:t>
      </w:r>
    </w:p>
    <w:p w14:paraId="43DEB661">
      <w:pPr>
        <w:spacing w:line="460" w:lineRule="exact"/>
        <w:ind w:firstLine="437"/>
        <w:rPr>
          <w:bCs/>
          <w:snapToGrid w:val="0"/>
          <w:kern w:val="0"/>
          <w:szCs w:val="21"/>
        </w:rPr>
      </w:pPr>
      <w:r>
        <w:rPr>
          <w:bCs/>
          <w:snapToGrid w:val="0"/>
          <w:kern w:val="0"/>
          <w:szCs w:val="21"/>
        </w:rPr>
        <w:t>4.3 采购文件价格：以优质采电子交易系统为准，采购文件售后不退。</w:t>
      </w:r>
    </w:p>
    <w:p w14:paraId="1C94FDD6">
      <w:pPr>
        <w:spacing w:line="460" w:lineRule="exact"/>
        <w:ind w:firstLine="437"/>
        <w:rPr>
          <w:bCs/>
          <w:snapToGrid w:val="0"/>
          <w:kern w:val="0"/>
          <w:szCs w:val="21"/>
        </w:rPr>
      </w:pPr>
      <w:r>
        <w:rPr>
          <w:bCs/>
          <w:snapToGrid w:val="0"/>
          <w:kern w:val="0"/>
          <w:szCs w:val="21"/>
        </w:rPr>
        <w:t>4.4 获取注意事项：</w:t>
      </w:r>
    </w:p>
    <w:p w14:paraId="220B64E4">
      <w:pPr>
        <w:spacing w:line="460" w:lineRule="exact"/>
        <w:ind w:firstLine="437"/>
        <w:rPr>
          <w:bCs/>
          <w:snapToGrid w:val="0"/>
          <w:kern w:val="0"/>
          <w:szCs w:val="21"/>
        </w:rPr>
      </w:pPr>
      <w:r>
        <w:rPr>
          <w:bCs/>
          <w:snapToGrid w:val="0"/>
          <w:kern w:val="0"/>
          <w:szCs w:val="21"/>
        </w:rPr>
        <w:t>（1）供应商须登录“优质采电子交易系统”（网址：www.youzhicai.com，以下称“优质采平台”）参与本项目采购活动。首次登录须办理注册手续，请务必选择注册为“投标人角色”类型。注册流程见优质采平台“用户注册”栏目，咨询热线：400-0099-555。因未及时办理注册手续影响参加采购活动的，责任自负。</w:t>
      </w:r>
    </w:p>
    <w:p w14:paraId="3AD8CBC3">
      <w:pPr>
        <w:spacing w:line="460" w:lineRule="exact"/>
        <w:ind w:firstLine="437"/>
        <w:rPr>
          <w:bCs/>
          <w:snapToGrid w:val="0"/>
          <w:kern w:val="0"/>
          <w:szCs w:val="21"/>
        </w:rPr>
      </w:pPr>
      <w:r>
        <w:rPr>
          <w:bCs/>
          <w:snapToGrid w:val="0"/>
          <w:kern w:val="0"/>
          <w:szCs w:val="21"/>
        </w:rPr>
        <w:t>（2）已注册的潜在供应商可登录优质采平台获取采购文件，采购文件费用采用银联线上支付，支持各类开通银联服务的银行账户。本项目的采购文件及其他资料（含澄清、答疑及相关补充文件）通过优质采平台发布，采购人/代理机构不再另行书面通知，潜在供应商应及时关注、查阅优质采平台。因未及时查看导致不利后果的，责任自负。</w:t>
      </w:r>
    </w:p>
    <w:p w14:paraId="7B38C0C6">
      <w:pPr>
        <w:spacing w:line="460" w:lineRule="exact"/>
        <w:ind w:firstLine="437"/>
        <w:rPr>
          <w:bCs/>
          <w:snapToGrid w:val="0"/>
          <w:kern w:val="0"/>
          <w:szCs w:val="21"/>
        </w:rPr>
      </w:pPr>
      <w:r>
        <w:rPr>
          <w:bCs/>
          <w:snapToGrid w:val="0"/>
          <w:kern w:val="0"/>
          <w:szCs w:val="21"/>
        </w:rPr>
        <w:t>（3）潜在供应商支付采购文件费用前需核对单位名称及统一社会信用代码，确认无误后支付费用，并通过优质采交易平台直接获取电子发票。若单位名称、统一社会信用代码发生变化或填写有误，须先进行注册信息修改，修改内容审核通过后，再进行费用支付。潜在供应商应对发票信息的准确性负责，发票一旦开具后，代理机构及优质采平台将不提供更换，相关风险由供应商承担。</w:t>
      </w:r>
    </w:p>
    <w:p w14:paraId="096CC033">
      <w:pPr>
        <w:spacing w:line="460" w:lineRule="exact"/>
        <w:ind w:firstLine="437"/>
        <w:rPr>
          <w:bCs/>
          <w:snapToGrid w:val="0"/>
          <w:kern w:val="0"/>
          <w:szCs w:val="21"/>
        </w:rPr>
      </w:pPr>
      <w:r>
        <w:rPr>
          <w:bCs/>
          <w:snapToGrid w:val="0"/>
          <w:kern w:val="0"/>
          <w:szCs w:val="21"/>
        </w:rPr>
        <w:t>（4）已注册的潜在供应商若注册信息发生变更（如：与初始注册信息一致），应及时网上提交变更申请。因未及时变更导致不利后果的，责任自负。</w:t>
      </w:r>
    </w:p>
    <w:p w14:paraId="51EFF5D3">
      <w:pPr>
        <w:spacing w:line="460" w:lineRule="exact"/>
        <w:ind w:firstLine="437"/>
        <w:rPr>
          <w:bCs/>
          <w:snapToGrid w:val="0"/>
          <w:kern w:val="0"/>
          <w:szCs w:val="21"/>
        </w:rPr>
      </w:pPr>
      <w:r>
        <w:rPr>
          <w:bCs/>
          <w:snapToGrid w:val="0"/>
          <w:kern w:val="0"/>
          <w:szCs w:val="21"/>
        </w:rPr>
        <w:t>（5）本项目采用全流程电子化采购方式，潜在供应商须办理CA数字证书（以下简称CA），CA用于电子响应文件的签章及上传（上传响应文件需使用CA进行加密）；CA办理详见《关于优质采平台数字证书办理的须知》（http://www.youzhicai.com/nd/a_8f80a7ec-911f-4c4d-123-f8849880f045. html）；咨询热线：400-0099-555。</w:t>
      </w:r>
    </w:p>
    <w:p w14:paraId="3126A40C">
      <w:pPr>
        <w:spacing w:line="460" w:lineRule="exact"/>
        <w:ind w:firstLine="437"/>
        <w:rPr>
          <w:bCs/>
          <w:snapToGrid w:val="0"/>
          <w:kern w:val="0"/>
          <w:szCs w:val="21"/>
        </w:rPr>
      </w:pPr>
      <w:r>
        <w:rPr>
          <w:bCs/>
          <w:snapToGrid w:val="0"/>
          <w:kern w:val="0"/>
          <w:szCs w:val="21"/>
        </w:rPr>
        <w:t>（6）电子响应文件必须使用“优质采投标文件制作工具”制作生成并上传。“优质采投标工具客户端”下载地址：http://toolcdn.youzhicai.com/tools/BidderTools.zip；“优质采投标工具客户端”使用说明书及视频教程下载地址：http://file.youzhicai.com/files/BidderHelp.rar。</w:t>
      </w:r>
    </w:p>
    <w:p w14:paraId="2B16474C">
      <w:pPr>
        <w:spacing w:before="240" w:beforeLines="100" w:after="240" w:afterLines="100"/>
        <w:rPr>
          <w:rFonts w:eastAsia="黑体"/>
          <w:sz w:val="24"/>
        </w:rPr>
      </w:pPr>
      <w:r>
        <w:rPr>
          <w:rFonts w:eastAsia="黑体"/>
          <w:sz w:val="24"/>
        </w:rPr>
        <w:t>5. 响应文件的递交</w:t>
      </w:r>
    </w:p>
    <w:p w14:paraId="15311C84">
      <w:pPr>
        <w:spacing w:line="440" w:lineRule="exact"/>
        <w:ind w:firstLine="435"/>
        <w:jc w:val="left"/>
        <w:rPr>
          <w:bCs/>
          <w:snapToGrid w:val="0"/>
          <w:kern w:val="0"/>
          <w:szCs w:val="21"/>
        </w:rPr>
      </w:pPr>
      <w:r>
        <w:rPr>
          <w:bCs/>
          <w:snapToGrid w:val="0"/>
          <w:kern w:val="0"/>
          <w:szCs w:val="21"/>
        </w:rPr>
        <w:t>响应文件递交的截止时间（响应文件开启时间，下同)为</w:t>
      </w:r>
      <w:r>
        <w:rPr>
          <w:rFonts w:hint="eastAsia"/>
          <w:bCs/>
          <w:snapToGrid w:val="0"/>
          <w:kern w:val="0"/>
          <w:szCs w:val="21"/>
        </w:rPr>
        <w:t xml:space="preserve"> </w:t>
      </w:r>
      <w:r>
        <w:rPr>
          <w:b/>
          <w:snapToGrid w:val="0"/>
          <w:kern w:val="0"/>
          <w:szCs w:val="21"/>
        </w:rPr>
        <w:t>202</w:t>
      </w:r>
      <w:r>
        <w:rPr>
          <w:rFonts w:hint="eastAsia"/>
          <w:b/>
          <w:snapToGrid w:val="0"/>
          <w:kern w:val="0"/>
          <w:szCs w:val="21"/>
        </w:rPr>
        <w:t>5</w:t>
      </w:r>
      <w:r>
        <w:rPr>
          <w:b/>
          <w:snapToGrid w:val="0"/>
          <w:kern w:val="0"/>
          <w:szCs w:val="21"/>
        </w:rPr>
        <w:t>年</w:t>
      </w:r>
      <w:r>
        <w:rPr>
          <w:rFonts w:hint="eastAsia"/>
          <w:b/>
          <w:snapToGrid w:val="0"/>
          <w:kern w:val="0"/>
          <w:szCs w:val="21"/>
        </w:rPr>
        <w:t>7</w:t>
      </w:r>
      <w:r>
        <w:rPr>
          <w:b/>
          <w:snapToGrid w:val="0"/>
          <w:kern w:val="0"/>
          <w:szCs w:val="21"/>
        </w:rPr>
        <w:t>月</w:t>
      </w:r>
      <w:r>
        <w:rPr>
          <w:rFonts w:hint="eastAsia"/>
          <w:b/>
          <w:snapToGrid w:val="0"/>
          <w:kern w:val="0"/>
          <w:szCs w:val="21"/>
          <w:lang w:val="en-US" w:eastAsia="zh-CN"/>
        </w:rPr>
        <w:t>22</w:t>
      </w:r>
      <w:r>
        <w:rPr>
          <w:b/>
          <w:snapToGrid w:val="0"/>
          <w:kern w:val="0"/>
          <w:szCs w:val="21"/>
        </w:rPr>
        <w:t>日</w:t>
      </w:r>
      <w:r>
        <w:rPr>
          <w:rFonts w:hint="eastAsia"/>
          <w:b/>
          <w:snapToGrid w:val="0"/>
          <w:kern w:val="0"/>
          <w:szCs w:val="21"/>
        </w:rPr>
        <w:t>14</w:t>
      </w:r>
      <w:r>
        <w:rPr>
          <w:b/>
          <w:snapToGrid w:val="0"/>
          <w:kern w:val="0"/>
          <w:szCs w:val="21"/>
        </w:rPr>
        <w:t>时</w:t>
      </w:r>
      <w:r>
        <w:rPr>
          <w:rFonts w:hint="eastAsia"/>
          <w:b/>
          <w:snapToGrid w:val="0"/>
          <w:kern w:val="0"/>
          <w:szCs w:val="21"/>
          <w:lang w:val="en-US" w:eastAsia="zh-CN"/>
        </w:rPr>
        <w:t>0</w:t>
      </w:r>
      <w:r>
        <w:rPr>
          <w:rFonts w:hint="eastAsia"/>
          <w:b/>
          <w:snapToGrid w:val="0"/>
          <w:kern w:val="0"/>
          <w:szCs w:val="21"/>
        </w:rPr>
        <w:t>0</w:t>
      </w:r>
      <w:r>
        <w:rPr>
          <w:b/>
          <w:snapToGrid w:val="0"/>
          <w:kern w:val="0"/>
          <w:szCs w:val="21"/>
        </w:rPr>
        <w:t>分</w:t>
      </w:r>
      <w:r>
        <w:rPr>
          <w:bCs/>
          <w:snapToGrid w:val="0"/>
          <w:kern w:val="0"/>
          <w:szCs w:val="21"/>
        </w:rPr>
        <w:t>，供应商应在截止时间前通过</w:t>
      </w:r>
      <w:r>
        <w:rPr>
          <w:b/>
        </w:rPr>
        <w:t>优质采云采购平台</w:t>
      </w:r>
      <w:r>
        <w:rPr>
          <w:bCs/>
          <w:snapToGrid w:val="0"/>
          <w:kern w:val="0"/>
          <w:szCs w:val="21"/>
        </w:rPr>
        <w:t>递交电子响应文件。</w:t>
      </w:r>
    </w:p>
    <w:p w14:paraId="38D7809D">
      <w:pPr>
        <w:spacing w:before="240" w:beforeLines="100" w:after="240" w:afterLines="100"/>
        <w:rPr>
          <w:rFonts w:eastAsia="黑体"/>
          <w:sz w:val="24"/>
        </w:rPr>
      </w:pPr>
      <w:r>
        <w:rPr>
          <w:rFonts w:eastAsia="黑体"/>
          <w:sz w:val="24"/>
        </w:rPr>
        <w:t>6. 响应文件开启时间及地点</w:t>
      </w:r>
    </w:p>
    <w:p w14:paraId="6F1970C8">
      <w:pPr>
        <w:spacing w:line="440" w:lineRule="exact"/>
        <w:ind w:firstLine="435"/>
        <w:rPr>
          <w:bCs/>
          <w:snapToGrid w:val="0"/>
          <w:kern w:val="0"/>
          <w:szCs w:val="21"/>
        </w:rPr>
      </w:pPr>
      <w:r>
        <w:rPr>
          <w:bCs/>
          <w:snapToGrid w:val="0"/>
          <w:kern w:val="0"/>
          <w:szCs w:val="21"/>
        </w:rPr>
        <w:t>6.1 响应文件开启时间：同响应文件递交截止时间。</w:t>
      </w:r>
    </w:p>
    <w:p w14:paraId="58248F4E">
      <w:pPr>
        <w:spacing w:line="440" w:lineRule="exact"/>
        <w:ind w:firstLine="435"/>
        <w:rPr>
          <w:bCs/>
          <w:snapToGrid w:val="0"/>
          <w:kern w:val="0"/>
          <w:szCs w:val="21"/>
        </w:rPr>
      </w:pPr>
      <w:r>
        <w:rPr>
          <w:bCs/>
          <w:snapToGrid w:val="0"/>
          <w:kern w:val="0"/>
          <w:szCs w:val="21"/>
        </w:rPr>
        <w:t>6.2 响应文件开启地点：</w:t>
      </w:r>
      <w:r>
        <w:rPr>
          <w:rFonts w:hint="eastAsia"/>
          <w:bCs/>
          <w:snapToGrid w:val="0"/>
          <w:kern w:val="0"/>
          <w:szCs w:val="21"/>
        </w:rPr>
        <w:t>优质采云采购平台线上开启</w:t>
      </w:r>
      <w:r>
        <w:rPr>
          <w:bCs/>
          <w:snapToGrid w:val="0"/>
          <w:kern w:val="0"/>
          <w:szCs w:val="21"/>
        </w:rPr>
        <w:t>。</w:t>
      </w:r>
    </w:p>
    <w:p w14:paraId="7A6EB9D3">
      <w:pPr>
        <w:spacing w:before="240" w:beforeLines="100" w:after="240" w:afterLines="100"/>
        <w:rPr>
          <w:rFonts w:eastAsia="黑体"/>
          <w:sz w:val="24"/>
        </w:rPr>
      </w:pPr>
      <w:r>
        <w:rPr>
          <w:rFonts w:eastAsia="黑体"/>
          <w:sz w:val="24"/>
        </w:rPr>
        <w:t>7. 发布公告的媒介</w:t>
      </w:r>
    </w:p>
    <w:p w14:paraId="3B8E3E24">
      <w:pPr>
        <w:spacing w:line="440" w:lineRule="exact"/>
        <w:ind w:firstLine="437"/>
      </w:pPr>
      <w:r>
        <w:t>本次采购公告同时在安徽省招标投标信息网（www.ahtba.org.cn）、中国招标投标公共服务平台（www.cebpubservice.com）、中国采购与招标网（www.chinabidding.com.cn）和优质采电子交易系统（www.youzhicai.com）上发布。</w:t>
      </w:r>
    </w:p>
    <w:p w14:paraId="63036174">
      <w:pPr>
        <w:spacing w:before="240" w:beforeLines="100" w:after="240" w:afterLines="100"/>
        <w:rPr>
          <w:rFonts w:eastAsia="黑体"/>
          <w:sz w:val="24"/>
        </w:rPr>
      </w:pPr>
      <w:r>
        <w:rPr>
          <w:rFonts w:eastAsia="黑体"/>
          <w:sz w:val="24"/>
        </w:rPr>
        <w:t>8. 联系方式</w:t>
      </w:r>
    </w:p>
    <w:p w14:paraId="6B7748B4">
      <w:pPr>
        <w:spacing w:line="440" w:lineRule="exact"/>
        <w:ind w:firstLine="437"/>
        <w:rPr>
          <w:bCs/>
          <w:snapToGrid w:val="0"/>
          <w:kern w:val="0"/>
          <w:szCs w:val="21"/>
        </w:rPr>
      </w:pPr>
      <w:r>
        <w:rPr>
          <w:bCs/>
          <w:snapToGrid w:val="0"/>
          <w:kern w:val="0"/>
          <w:szCs w:val="21"/>
        </w:rPr>
        <w:t>8.1 采购人</w:t>
      </w:r>
    </w:p>
    <w:p w14:paraId="499333E1">
      <w:pPr>
        <w:spacing w:line="400" w:lineRule="exact"/>
        <w:ind w:firstLine="437"/>
      </w:pPr>
      <w:r>
        <w:t xml:space="preserve">采 购 人：安徽合力股份有限公司 </w:t>
      </w:r>
    </w:p>
    <w:p w14:paraId="0CDD3394">
      <w:pPr>
        <w:spacing w:line="400" w:lineRule="exact"/>
        <w:ind w:firstLine="437"/>
      </w:pPr>
      <w:r>
        <w:t xml:space="preserve">地    址：合肥市方兴大道668号 </w:t>
      </w:r>
    </w:p>
    <w:p w14:paraId="369D5104">
      <w:pPr>
        <w:spacing w:line="400" w:lineRule="exact"/>
        <w:ind w:firstLine="437"/>
        <w:rPr>
          <w:rFonts w:hint="eastAsia"/>
        </w:rPr>
      </w:pPr>
      <w:r>
        <w:t>联 系 人：</w:t>
      </w:r>
      <w:r>
        <w:rPr>
          <w:rFonts w:hint="eastAsia"/>
        </w:rPr>
        <w:t>任</w:t>
      </w:r>
      <w:r>
        <w:t>工</w:t>
      </w:r>
    </w:p>
    <w:p w14:paraId="648D3381">
      <w:pPr>
        <w:spacing w:line="400" w:lineRule="exact"/>
        <w:ind w:firstLine="437"/>
      </w:pPr>
      <w:r>
        <w:t>电    话：0551-63689519</w:t>
      </w:r>
    </w:p>
    <w:p w14:paraId="4FD5C14F">
      <w:pPr>
        <w:spacing w:line="400" w:lineRule="exact"/>
        <w:ind w:firstLine="437"/>
        <w:rPr>
          <w:bCs/>
          <w:snapToGrid w:val="0"/>
          <w:kern w:val="0"/>
          <w:szCs w:val="21"/>
        </w:rPr>
      </w:pPr>
      <w:r>
        <w:rPr>
          <w:bCs/>
          <w:snapToGrid w:val="0"/>
          <w:kern w:val="0"/>
          <w:szCs w:val="21"/>
        </w:rPr>
        <w:t>8.2 采购代理机构</w:t>
      </w:r>
    </w:p>
    <w:p w14:paraId="1F53153D">
      <w:pPr>
        <w:spacing w:line="400" w:lineRule="exact"/>
        <w:ind w:firstLine="437"/>
      </w:pPr>
      <w:r>
        <w:t xml:space="preserve">采购代理机构：安徽省招标集团股份有限公司 </w:t>
      </w:r>
    </w:p>
    <w:p w14:paraId="4D3B07AC">
      <w:pPr>
        <w:spacing w:line="400" w:lineRule="exact"/>
        <w:ind w:firstLine="437"/>
      </w:pPr>
      <w:r>
        <w:t xml:space="preserve">地    址：安徽省合肥市滨湖新区紫云路888号 </w:t>
      </w:r>
    </w:p>
    <w:p w14:paraId="31AB57A3">
      <w:pPr>
        <w:spacing w:line="400" w:lineRule="exact"/>
        <w:ind w:firstLine="437"/>
      </w:pPr>
      <w:r>
        <w:t>联 系 人：</w:t>
      </w:r>
      <w:r>
        <w:rPr>
          <w:rFonts w:hint="eastAsia"/>
        </w:rPr>
        <w:t>王瑜秀、王伟</w:t>
      </w:r>
    </w:p>
    <w:p w14:paraId="4A8A864C">
      <w:pPr>
        <w:spacing w:line="400" w:lineRule="exact"/>
        <w:ind w:firstLine="437"/>
        <w:rPr>
          <w:rFonts w:hint="eastAsia"/>
        </w:rPr>
      </w:pPr>
      <w:r>
        <w:t>电    话：0551-</w:t>
      </w:r>
      <w:r>
        <w:rPr>
          <w:rFonts w:hint="eastAsia"/>
        </w:rPr>
        <w:t>66061470</w:t>
      </w:r>
      <w:r>
        <w:t>、</w:t>
      </w:r>
      <w:r>
        <w:rPr>
          <w:rFonts w:hint="eastAsia"/>
        </w:rPr>
        <w:t>66061479、19966468545</w:t>
      </w:r>
    </w:p>
    <w:p w14:paraId="28FBC92D">
      <w:pPr>
        <w:spacing w:line="440" w:lineRule="exact"/>
        <w:ind w:firstLine="420" w:firstLineChars="200"/>
        <w:rPr>
          <w:bCs/>
          <w:snapToGrid w:val="0"/>
          <w:kern w:val="0"/>
          <w:szCs w:val="21"/>
        </w:rPr>
      </w:pPr>
      <w:r>
        <w:t>邮    箱：zhaobiao7@ah-inter.com</w:t>
      </w:r>
    </w:p>
    <w:p w14:paraId="09CFF240">
      <w:pPr>
        <w:spacing w:line="440" w:lineRule="exact"/>
        <w:ind w:firstLine="420" w:firstLineChars="200"/>
        <w:rPr>
          <w:bCs/>
          <w:snapToGrid w:val="0"/>
          <w:kern w:val="0"/>
          <w:szCs w:val="21"/>
        </w:rPr>
      </w:pPr>
      <w:r>
        <w:rPr>
          <w:bCs/>
          <w:snapToGrid w:val="0"/>
          <w:kern w:val="0"/>
          <w:szCs w:val="21"/>
        </w:rPr>
        <w:t>应急客服电话：0551-62220153（接听时间：8:30-12:00,13:30-17:30，节假日除外。潜在供应商应优先拨打联系电话，无人接听时再拨打该“应急客服电话”）。</w:t>
      </w:r>
    </w:p>
    <w:p w14:paraId="2C308226">
      <w:pPr>
        <w:spacing w:before="240" w:beforeLines="100" w:after="240" w:afterLines="100"/>
        <w:rPr>
          <w:rFonts w:eastAsia="黑体"/>
          <w:sz w:val="24"/>
        </w:rPr>
      </w:pPr>
      <w:r>
        <w:rPr>
          <w:rFonts w:eastAsia="黑体"/>
          <w:sz w:val="24"/>
        </w:rPr>
        <w:t>9. 其他事项说明</w:t>
      </w:r>
    </w:p>
    <w:p w14:paraId="0A65A669">
      <w:pPr>
        <w:spacing w:line="440" w:lineRule="exact"/>
        <w:ind w:firstLine="420" w:firstLineChars="200"/>
        <w:rPr>
          <w:bCs/>
          <w:snapToGrid w:val="0"/>
          <w:kern w:val="0"/>
          <w:szCs w:val="21"/>
        </w:rPr>
      </w:pPr>
      <w:r>
        <w:rPr>
          <w:bCs/>
          <w:snapToGrid w:val="0"/>
          <w:kern w:val="0"/>
          <w:szCs w:val="21"/>
        </w:rPr>
        <w:t>9.1 供应商应合理安排采购文件获取及缴费时间，特别是网络速度慢的地区防止在系统关闭前网络拥堵无法操作。如果因计算机及网络故障造成无法完成采购文件获取及缴费，责任自负。</w:t>
      </w:r>
    </w:p>
    <w:p w14:paraId="4F72CCA1">
      <w:pPr>
        <w:spacing w:line="440" w:lineRule="exact"/>
        <w:rPr>
          <w:kern w:val="0"/>
          <w:szCs w:val="21"/>
        </w:rPr>
      </w:pPr>
    </w:p>
    <w:p w14:paraId="72B906A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8E060A"/>
    <w:multiLevelType w:val="singleLevel"/>
    <w:tmpl w:val="E68E060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D4101D"/>
    <w:rsid w:val="32D410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line="360" w:lineRule="auto"/>
      <w:outlineLvl w:val="0"/>
    </w:pPr>
    <w:rPr>
      <w:b/>
      <w:bCs/>
      <w:kern w:val="44"/>
      <w:sz w:val="32"/>
      <w:szCs w:val="44"/>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2025-07-14T09:40:00Z</dcterms:created>
  <dc:creator>初审-王瑜秀</dc:creator>
  <cp:lastModifiedBy>初审-王瑜秀</cp:lastModifiedBy>
  <dcterms:modified xsi:type="dcterms:W3CDTF">2025-07-14T09:41:35Z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50AC2AA5F9C84B7AA59591198B2DAC3B_11</vt:lpwstr>
  </property>
  <property fmtid="{D5CDD505-2E9C-101B-9397-08002B2CF9AE}" pid="4" name="KSOTemplateDocerSaveRecord">
    <vt:lpwstr>eyJoZGlkIjoiNGYwYjY4Zjk4YzQxNTJlYWUxMzRiMDc3NjJmMzJkZmEiLCJ1c2VySWQiOiIzMTgwOTM4ODcifQ==</vt:lpwstr>
  </property>
</Properties>
</file>